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</w:t>
      </w:r>
      <w:r>
        <w:rPr>
          <w:rFonts w:ascii="Times New Roman" w:eastAsia="Times New Roman" w:hAnsi="Times New Roman" w:cs="Times New Roman"/>
          <w:sz w:val="22"/>
          <w:szCs w:val="22"/>
        </w:rPr>
        <w:t>068</w:t>
      </w:r>
      <w:r>
        <w:rPr>
          <w:rFonts w:ascii="Times New Roman" w:eastAsia="Times New Roman" w:hAnsi="Times New Roman" w:cs="Times New Roman"/>
          <w:sz w:val="22"/>
          <w:szCs w:val="22"/>
        </w:rPr>
        <w:t>9</w:t>
      </w:r>
      <w:r>
        <w:rPr>
          <w:rFonts w:ascii="Times New Roman" w:eastAsia="Times New Roman" w:hAnsi="Times New Roman" w:cs="Times New Roman"/>
          <w:sz w:val="22"/>
          <w:szCs w:val="22"/>
        </w:rPr>
        <w:t>/2610/2026</w:t>
      </w:r>
    </w:p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УИД </w:t>
      </w:r>
      <w:r>
        <w:rPr>
          <w:rFonts w:ascii="Times New Roman" w:eastAsia="Times New Roman" w:hAnsi="Times New Roman" w:cs="Times New Roman"/>
          <w:sz w:val="22"/>
          <w:szCs w:val="22"/>
        </w:rPr>
        <w:t>86MS0065-01-2026-000950-36</w:t>
      </w:r>
    </w:p>
    <w:p>
      <w:pPr>
        <w:keepNext/>
        <w:spacing w:before="0" w:after="0"/>
        <w:ind w:firstLine="567"/>
        <w:jc w:val="center"/>
      </w:pPr>
    </w:p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ЗАОЧНОЕ РЕШЕНИЕ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20 апреля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Шулакова Т.А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при секретаре судебного заседания </w:t>
      </w:r>
      <w:r>
        <w:rPr>
          <w:rFonts w:ascii="Times New Roman" w:eastAsia="Times New Roman" w:hAnsi="Times New Roman" w:cs="Times New Roman"/>
          <w:sz w:val="27"/>
          <w:szCs w:val="27"/>
        </w:rPr>
        <w:t>Кондратьевой Н.А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7"/>
          <w:szCs w:val="27"/>
        </w:rPr>
        <w:t>Усатенко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Диане Николаевне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 взыскании задолженности по взносам на капитальный ремонт общего имущества в многоквартирном доме, пени,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167, 194-199,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233-235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сковые требования Югорского фонда капитального ремонта многоквартирных домов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удовлетворить.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Взыскать с </w:t>
      </w:r>
      <w:r>
        <w:rPr>
          <w:rFonts w:ascii="Times New Roman" w:eastAsia="Times New Roman" w:hAnsi="Times New Roman" w:cs="Times New Roman"/>
          <w:sz w:val="27"/>
          <w:szCs w:val="27"/>
        </w:rPr>
        <w:t>Усатенко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Дианы Николаевны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Style w:val="cat-PassportDatagrp-17rplc-9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в пользу Югорского фонда капитального ремонта многоквартирных домов (ИНН </w:t>
      </w:r>
      <w:r>
        <w:rPr>
          <w:rStyle w:val="cat-UserDefinedgrp-23rplc-1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задолженность по оплате взноса на капитальный ремонт общего имущества в многоквартирном доме за период с </w:t>
      </w:r>
      <w:r>
        <w:rPr>
          <w:rFonts w:ascii="Times New Roman" w:eastAsia="Times New Roman" w:hAnsi="Times New Roman" w:cs="Times New Roman"/>
          <w:sz w:val="27"/>
          <w:szCs w:val="27"/>
        </w:rPr>
        <w:t>01.04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.2022 года по </w:t>
      </w:r>
      <w:r>
        <w:rPr>
          <w:rFonts w:ascii="Times New Roman" w:eastAsia="Times New Roman" w:hAnsi="Times New Roman" w:cs="Times New Roman"/>
          <w:sz w:val="27"/>
          <w:szCs w:val="27"/>
        </w:rPr>
        <w:t>31.07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.2025 года в размере </w:t>
      </w:r>
      <w:r>
        <w:rPr>
          <w:rStyle w:val="cat-Sumgrp-14rplc-16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пени за просрочку обязательств по уплате взноса на капитальный ремонт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 период с </w:t>
      </w:r>
      <w:r>
        <w:rPr>
          <w:rFonts w:ascii="Times New Roman" w:eastAsia="Times New Roman" w:hAnsi="Times New Roman" w:cs="Times New Roman"/>
          <w:sz w:val="27"/>
          <w:szCs w:val="27"/>
        </w:rPr>
        <w:t>14.02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.2022 года по </w:t>
      </w:r>
      <w:r>
        <w:rPr>
          <w:rFonts w:ascii="Times New Roman" w:eastAsia="Times New Roman" w:hAnsi="Times New Roman" w:cs="Times New Roman"/>
          <w:sz w:val="27"/>
          <w:szCs w:val="27"/>
        </w:rPr>
        <w:t>23.07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.2025 в размере </w:t>
      </w:r>
      <w:r>
        <w:rPr>
          <w:rStyle w:val="cat-Sumgrp-15rplc-19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также расходы по уплате государственной пошлины в размере </w:t>
      </w:r>
      <w:r>
        <w:rPr>
          <w:rStyle w:val="cat-Sumgrp-16rplc-20"/>
          <w:rFonts w:ascii="Times New Roman" w:eastAsia="Times New Roman" w:hAnsi="Times New Roman" w:cs="Times New Roman"/>
          <w:sz w:val="27"/>
          <w:szCs w:val="27"/>
        </w:rPr>
        <w:t>сумма</w:t>
      </w: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  <w:r>
        <w:rPr>
          <w:rFonts w:ascii="Times New Roman" w:eastAsia="Times New Roman" w:hAnsi="Times New Roman" w:cs="Times New Roman"/>
          <w:sz w:val="27"/>
          <w:szCs w:val="27"/>
        </w:rPr>
        <w:t>Ответчик вправе подать в суд, принявший заочное решение, заявление об отмене этого решения суда в течение семи дней со дня получения копии решения.</w:t>
      </w:r>
    </w:p>
    <w:p>
      <w:pPr>
        <w:widowControl w:val="0"/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Заочное решение суда может быть обжаловано сторонами также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567"/>
        <w:jc w:val="both"/>
        <w:rPr>
          <w:sz w:val="16"/>
          <w:szCs w:val="16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/подпись/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Т.А. Шулакова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И.о</w:t>
      </w:r>
      <w:r>
        <w:rPr>
          <w:rFonts w:ascii="Times New Roman" w:eastAsia="Times New Roman" w:hAnsi="Times New Roman" w:cs="Times New Roman"/>
          <w:sz w:val="20"/>
          <w:szCs w:val="20"/>
        </w:rPr>
        <w:t>. м</w:t>
      </w:r>
      <w:r>
        <w:rPr>
          <w:rFonts w:ascii="Times New Roman" w:eastAsia="Times New Roman" w:hAnsi="Times New Roman" w:cs="Times New Roman"/>
          <w:sz w:val="20"/>
          <w:szCs w:val="20"/>
        </w:rPr>
        <w:t>иро</w:t>
      </w:r>
      <w:r>
        <w:rPr>
          <w:rFonts w:ascii="Times New Roman" w:eastAsia="Times New Roman" w:hAnsi="Times New Roman" w:cs="Times New Roman"/>
          <w:sz w:val="20"/>
          <w:szCs w:val="20"/>
        </w:rPr>
        <w:t>вого судьи судебного участка № 10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ХМАО-Югры ______________________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Т.А. Шулакова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апреля </w:t>
      </w:r>
      <w:r>
        <w:rPr>
          <w:rFonts w:ascii="Times New Roman" w:eastAsia="Times New Roman" w:hAnsi="Times New Roman" w:cs="Times New Roman"/>
          <w:sz w:val="20"/>
          <w:szCs w:val="20"/>
        </w:rPr>
        <w:t>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2-</w:t>
      </w:r>
      <w:r>
        <w:rPr>
          <w:rFonts w:ascii="Times New Roman" w:eastAsia="Times New Roman" w:hAnsi="Times New Roman" w:cs="Times New Roman"/>
          <w:sz w:val="20"/>
          <w:szCs w:val="20"/>
        </w:rPr>
        <w:t>0689</w:t>
      </w:r>
      <w:r>
        <w:rPr>
          <w:rFonts w:ascii="Times New Roman" w:eastAsia="Times New Roman" w:hAnsi="Times New Roman" w:cs="Times New Roman"/>
          <w:sz w:val="20"/>
          <w:szCs w:val="20"/>
        </w:rPr>
        <w:t>/2610/2026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Н.А. Кондратьева </w:t>
      </w:r>
    </w:p>
    <w:p>
      <w:pPr>
        <w:spacing w:before="0" w:after="0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7rplc-9">
    <w:name w:val="cat-PassportData grp-17 rplc-9"/>
    <w:basedOn w:val="DefaultParagraphFont"/>
  </w:style>
  <w:style w:type="character" w:customStyle="1" w:styleId="cat-UserDefinedgrp-23rplc-13">
    <w:name w:val="cat-UserDefined grp-23 rplc-13"/>
    <w:basedOn w:val="DefaultParagraphFont"/>
  </w:style>
  <w:style w:type="character" w:customStyle="1" w:styleId="cat-Sumgrp-14rplc-16">
    <w:name w:val="cat-Sum grp-14 rplc-16"/>
    <w:basedOn w:val="DefaultParagraphFont"/>
  </w:style>
  <w:style w:type="character" w:customStyle="1" w:styleId="cat-Sumgrp-15rplc-19">
    <w:name w:val="cat-Sum grp-15 rplc-19"/>
    <w:basedOn w:val="DefaultParagraphFont"/>
  </w:style>
  <w:style w:type="character" w:customStyle="1" w:styleId="cat-Sumgrp-16rplc-20">
    <w:name w:val="cat-Sum grp-16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